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B49E5" w14:textId="1C11E9B2" w:rsidR="00651256" w:rsidRPr="0058524E" w:rsidRDefault="00651256" w:rsidP="00651256">
      <w:pPr>
        <w:spacing w:after="0" w:line="240" w:lineRule="auto"/>
        <w:jc w:val="center"/>
        <w:rPr>
          <w:rFonts w:cs="Arial"/>
          <w:b/>
          <w:u w:val="single"/>
        </w:rPr>
      </w:pPr>
      <w:bookmarkStart w:id="0" w:name="_GoBack"/>
      <w:bookmarkEnd w:id="0"/>
      <w:r w:rsidRPr="0058524E">
        <w:rPr>
          <w:rFonts w:cs="Arial"/>
          <w:b/>
          <w:u w:val="single"/>
        </w:rPr>
        <w:t xml:space="preserve">Declaration under section 196 </w:t>
      </w:r>
      <w:r w:rsidR="0058233A">
        <w:rPr>
          <w:rFonts w:cs="Arial"/>
          <w:b/>
          <w:u w:val="single"/>
        </w:rPr>
        <w:t xml:space="preserve">and Schedule V </w:t>
      </w:r>
      <w:r w:rsidRPr="0058524E">
        <w:rPr>
          <w:rFonts w:cs="Arial"/>
          <w:b/>
          <w:u w:val="single"/>
        </w:rPr>
        <w:t>of the Companies Act, 2013</w:t>
      </w:r>
    </w:p>
    <w:p w14:paraId="0EC08D06" w14:textId="77777777" w:rsidR="00762D92" w:rsidRDefault="00762D92" w:rsidP="00762D92">
      <w:pPr>
        <w:spacing w:after="0" w:line="240" w:lineRule="auto"/>
        <w:jc w:val="both"/>
        <w:rPr>
          <w:rFonts w:cs="Arial"/>
        </w:rPr>
      </w:pPr>
    </w:p>
    <w:p w14:paraId="799E7A4E" w14:textId="77777777" w:rsidR="00651256" w:rsidRDefault="00651256" w:rsidP="00762D92">
      <w:pPr>
        <w:spacing w:after="0" w:line="240" w:lineRule="auto"/>
        <w:jc w:val="both"/>
        <w:rPr>
          <w:rFonts w:cs="Arial"/>
        </w:rPr>
      </w:pPr>
    </w:p>
    <w:p w14:paraId="0BEEE863" w14:textId="77777777" w:rsidR="00762D92" w:rsidRDefault="00762D92" w:rsidP="00762D92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To,</w:t>
      </w:r>
    </w:p>
    <w:p w14:paraId="3D113F5D" w14:textId="77777777" w:rsidR="004E5169" w:rsidRDefault="004E5169" w:rsidP="004E5169">
      <w:pPr>
        <w:spacing w:after="0" w:line="240" w:lineRule="auto"/>
        <w:jc w:val="both"/>
        <w:rPr>
          <w:rFonts w:cs="Arial"/>
        </w:rPr>
      </w:pPr>
      <w:r w:rsidRPr="004E5169">
        <w:rPr>
          <w:rFonts w:cs="Arial"/>
        </w:rPr>
        <w:t>The Board of Directors</w:t>
      </w:r>
    </w:p>
    <w:p w14:paraId="654F6948" w14:textId="312723FE" w:rsidR="00D07E6E" w:rsidRPr="004E5169" w:rsidRDefault="00BE5D52" w:rsidP="004E5169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(Name of the Company)</w:t>
      </w:r>
    </w:p>
    <w:p w14:paraId="26302568" w14:textId="00866710" w:rsidR="00762D92" w:rsidRDefault="00BE5D52" w:rsidP="00762D92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(Reg. address of the company)</w:t>
      </w:r>
    </w:p>
    <w:p w14:paraId="4B4B30E3" w14:textId="77777777" w:rsidR="00762D92" w:rsidRPr="00BE5D52" w:rsidRDefault="00762D92" w:rsidP="00762D92">
      <w:pPr>
        <w:spacing w:after="0" w:line="240" w:lineRule="auto"/>
        <w:jc w:val="both"/>
        <w:rPr>
          <w:rFonts w:cs="Arial"/>
        </w:rPr>
      </w:pPr>
    </w:p>
    <w:p w14:paraId="1E9F5174" w14:textId="2256FFF2" w:rsidR="00762D92" w:rsidRDefault="00762D92" w:rsidP="00762D92">
      <w:pPr>
        <w:spacing w:after="0" w:line="240" w:lineRule="auto"/>
        <w:jc w:val="both"/>
        <w:rPr>
          <w:rFonts w:cs="Arial"/>
        </w:rPr>
      </w:pPr>
      <w:r w:rsidRPr="00BE5D52">
        <w:rPr>
          <w:rFonts w:cs="Arial"/>
        </w:rPr>
        <w:t xml:space="preserve">I, </w:t>
      </w:r>
      <w:r w:rsidR="00BE5D52" w:rsidRPr="00BE5D52">
        <w:rPr>
          <w:rFonts w:cs="Arial"/>
        </w:rPr>
        <w:t>____________________________</w:t>
      </w:r>
      <w:r w:rsidR="00BE5D52" w:rsidRPr="00BE5D52">
        <w:rPr>
          <w:rFonts w:cs="Arial"/>
          <w:bCs/>
        </w:rPr>
        <w:t xml:space="preserve"> (Director’s name)</w:t>
      </w:r>
      <w:r w:rsidR="00237BF3" w:rsidRPr="00BE5D52">
        <w:rPr>
          <w:rFonts w:cs="Arial"/>
          <w:bCs/>
        </w:rPr>
        <w:t xml:space="preserve"> </w:t>
      </w:r>
      <w:r w:rsidR="00D07E6E" w:rsidRPr="00BE5D52">
        <w:rPr>
          <w:rFonts w:cs="Arial"/>
          <w:bCs/>
        </w:rPr>
        <w:t>son</w:t>
      </w:r>
      <w:r w:rsidR="00BE5D52" w:rsidRPr="00BE5D52">
        <w:rPr>
          <w:rFonts w:cs="Arial"/>
          <w:bCs/>
        </w:rPr>
        <w:t>/daughter/wife</w:t>
      </w:r>
      <w:r w:rsidRPr="00BE5D52">
        <w:rPr>
          <w:rFonts w:cs="Arial"/>
          <w:bCs/>
        </w:rPr>
        <w:t xml:space="preserve"> of</w:t>
      </w:r>
      <w:r w:rsidR="00CB6FDF" w:rsidRPr="00BE5D52">
        <w:rPr>
          <w:rFonts w:cs="Arial"/>
          <w:bCs/>
        </w:rPr>
        <w:t xml:space="preserve"> </w:t>
      </w:r>
      <w:r w:rsidR="00BE5D52">
        <w:rPr>
          <w:rFonts w:cs="Arial"/>
          <w:bCs/>
        </w:rPr>
        <w:t>_____________________________ (Father’s/Husband’s name)</w:t>
      </w:r>
      <w:r w:rsidRPr="00BE5D52">
        <w:rPr>
          <w:rFonts w:cs="Arial"/>
        </w:rPr>
        <w:t>,</w:t>
      </w:r>
      <w:r>
        <w:rPr>
          <w:rFonts w:cs="Arial"/>
        </w:rPr>
        <w:t xml:space="preserve"> </w:t>
      </w:r>
      <w:r w:rsidR="00CB6FDF">
        <w:rPr>
          <w:rFonts w:cs="Arial"/>
        </w:rPr>
        <w:t>am</w:t>
      </w:r>
      <w:r>
        <w:rPr>
          <w:rFonts w:cs="Arial"/>
        </w:rPr>
        <w:t xml:space="preserve"> eligible for </w:t>
      </w:r>
      <w:r w:rsidR="007F30AB">
        <w:rPr>
          <w:rFonts w:cs="Arial"/>
        </w:rPr>
        <w:t xml:space="preserve">appointment/ </w:t>
      </w:r>
      <w:r w:rsidR="00CB6FDF">
        <w:rPr>
          <w:rFonts w:cs="Arial"/>
        </w:rPr>
        <w:t xml:space="preserve">re-appointment as </w:t>
      </w:r>
      <w:r w:rsidR="007F30AB">
        <w:rPr>
          <w:rFonts w:cs="Arial"/>
        </w:rPr>
        <w:t xml:space="preserve">a </w:t>
      </w:r>
      <w:r w:rsidR="00CB6FDF">
        <w:rPr>
          <w:rFonts w:cs="Arial"/>
        </w:rPr>
        <w:t>M</w:t>
      </w:r>
      <w:r>
        <w:rPr>
          <w:rFonts w:cs="Arial"/>
        </w:rPr>
        <w:t xml:space="preserve">anaging </w:t>
      </w:r>
      <w:r w:rsidR="00CB6FDF">
        <w:rPr>
          <w:rFonts w:cs="Arial"/>
        </w:rPr>
        <w:t>D</w:t>
      </w:r>
      <w:r>
        <w:rPr>
          <w:rFonts w:cs="Arial"/>
        </w:rPr>
        <w:t>irector of the Company as I satisfy the following conditions, namely:</w:t>
      </w:r>
    </w:p>
    <w:p w14:paraId="61049293" w14:textId="77777777" w:rsidR="00762D92" w:rsidRDefault="00762D92" w:rsidP="00762D92">
      <w:pPr>
        <w:spacing w:after="0" w:line="240" w:lineRule="auto"/>
        <w:jc w:val="both"/>
        <w:rPr>
          <w:rFonts w:cs="Arial"/>
        </w:rPr>
      </w:pPr>
    </w:p>
    <w:p w14:paraId="54CD6974" w14:textId="2C50803F" w:rsidR="00762D92" w:rsidRPr="00BE5D52" w:rsidRDefault="00EF5DBA" w:rsidP="00EF5DBA">
      <w:pPr>
        <w:pStyle w:val="ListParagraph"/>
        <w:numPr>
          <w:ilvl w:val="0"/>
          <w:numId w:val="3"/>
        </w:numPr>
        <w:adjustRightInd w:val="0"/>
        <w:spacing w:after="0" w:line="240" w:lineRule="auto"/>
        <w:ind w:left="450"/>
        <w:jc w:val="both"/>
        <w:rPr>
          <w:rFonts w:cs="Arial"/>
          <w:b/>
          <w:strike/>
        </w:rPr>
      </w:pPr>
      <w:r w:rsidRPr="00BE5D52">
        <w:rPr>
          <w:rFonts w:cs="Arial"/>
        </w:rPr>
        <w:t>I am</w:t>
      </w:r>
      <w:r>
        <w:rPr>
          <w:rFonts w:cs="Arial"/>
        </w:rPr>
        <w:t xml:space="preserve"> not below</w:t>
      </w:r>
      <w:r w:rsidR="00C50B43">
        <w:rPr>
          <w:rFonts w:cs="Arial"/>
        </w:rPr>
        <w:t xml:space="preserve"> the</w:t>
      </w:r>
      <w:r>
        <w:rPr>
          <w:rFonts w:cs="Arial"/>
        </w:rPr>
        <w:t xml:space="preserve"> age of twenty-one </w:t>
      </w:r>
      <w:r w:rsidRPr="00BE5D52">
        <w:rPr>
          <w:rFonts w:cs="Arial"/>
        </w:rPr>
        <w:t>years and have not attained the age of seventy years</w:t>
      </w:r>
      <w:r w:rsidR="003562D5" w:rsidRPr="00BE5D52">
        <w:rPr>
          <w:rFonts w:cs="Arial"/>
        </w:rPr>
        <w:t>.</w:t>
      </w:r>
    </w:p>
    <w:p w14:paraId="3604B87E" w14:textId="3060E4FD" w:rsidR="00EF5DBA" w:rsidRPr="00EF5DBA" w:rsidRDefault="00EF5DBA" w:rsidP="00EF5DBA">
      <w:pPr>
        <w:pStyle w:val="ListParagraph"/>
        <w:numPr>
          <w:ilvl w:val="0"/>
          <w:numId w:val="3"/>
        </w:numPr>
        <w:tabs>
          <w:tab w:val="right" w:pos="840"/>
          <w:tab w:val="left" w:pos="960"/>
        </w:tabs>
        <w:adjustRightInd w:val="0"/>
        <w:spacing w:after="0" w:line="240" w:lineRule="auto"/>
        <w:ind w:left="450"/>
        <w:jc w:val="both"/>
        <w:rPr>
          <w:rFonts w:cs="Arial"/>
          <w:b/>
        </w:rPr>
      </w:pPr>
      <w:r>
        <w:rPr>
          <w:rFonts w:cs="Arial"/>
        </w:rPr>
        <w:t xml:space="preserve">I am not an </w:t>
      </w:r>
      <w:r w:rsidR="00AA667F">
        <w:rPr>
          <w:rFonts w:cs="Arial"/>
        </w:rPr>
        <w:t>undischarged</w:t>
      </w:r>
      <w:r>
        <w:rPr>
          <w:rFonts w:cs="Arial"/>
        </w:rPr>
        <w:t xml:space="preserve"> insolvent </w:t>
      </w:r>
      <w:r w:rsidR="00AA667F">
        <w:rPr>
          <w:rFonts w:cs="Arial"/>
        </w:rPr>
        <w:t xml:space="preserve">nor </w:t>
      </w:r>
      <w:r>
        <w:rPr>
          <w:rFonts w:cs="Arial"/>
        </w:rPr>
        <w:t xml:space="preserve">have at any time been adjudged as </w:t>
      </w:r>
      <w:r w:rsidR="00C50B43">
        <w:rPr>
          <w:rFonts w:cs="Arial"/>
        </w:rPr>
        <w:t>in</w:t>
      </w:r>
      <w:r>
        <w:rPr>
          <w:rFonts w:cs="Arial"/>
        </w:rPr>
        <w:t>solvent</w:t>
      </w:r>
      <w:r w:rsidR="003562D5">
        <w:rPr>
          <w:rFonts w:cs="Arial"/>
        </w:rPr>
        <w:t>.</w:t>
      </w:r>
    </w:p>
    <w:p w14:paraId="3744F916" w14:textId="4E51DADE" w:rsidR="00EF5DBA" w:rsidRPr="00EF5DBA" w:rsidRDefault="00EF5DBA" w:rsidP="00EF5DBA">
      <w:pPr>
        <w:pStyle w:val="ListParagraph"/>
        <w:numPr>
          <w:ilvl w:val="0"/>
          <w:numId w:val="3"/>
        </w:numPr>
        <w:tabs>
          <w:tab w:val="right" w:pos="840"/>
          <w:tab w:val="left" w:pos="960"/>
        </w:tabs>
        <w:adjustRightInd w:val="0"/>
        <w:spacing w:after="0" w:line="240" w:lineRule="auto"/>
        <w:ind w:left="450"/>
        <w:jc w:val="both"/>
        <w:rPr>
          <w:rFonts w:cs="Arial"/>
          <w:b/>
        </w:rPr>
      </w:pPr>
      <w:r>
        <w:rPr>
          <w:rFonts w:cs="Arial"/>
        </w:rPr>
        <w:t xml:space="preserve">I have not </w:t>
      </w:r>
      <w:r w:rsidR="00CB6FDF">
        <w:rPr>
          <w:rFonts w:cs="Arial"/>
        </w:rPr>
        <w:t xml:space="preserve">at </w:t>
      </w:r>
      <w:r>
        <w:rPr>
          <w:rFonts w:cs="Arial"/>
        </w:rPr>
        <w:t>any time suspended payment to my creditors or makes, nor have at any time made a composition with them</w:t>
      </w:r>
      <w:r w:rsidR="003562D5">
        <w:rPr>
          <w:rFonts w:cs="Arial"/>
        </w:rPr>
        <w:t>.</w:t>
      </w:r>
    </w:p>
    <w:p w14:paraId="40E36C67" w14:textId="7C09BC1B" w:rsidR="00EF5DBA" w:rsidRPr="00237BF3" w:rsidRDefault="00EF5DBA" w:rsidP="00EF5DBA">
      <w:pPr>
        <w:pStyle w:val="ListParagraph"/>
        <w:numPr>
          <w:ilvl w:val="0"/>
          <w:numId w:val="3"/>
        </w:numPr>
        <w:tabs>
          <w:tab w:val="right" w:pos="840"/>
          <w:tab w:val="left" w:pos="960"/>
        </w:tabs>
        <w:adjustRightInd w:val="0"/>
        <w:spacing w:after="0" w:line="240" w:lineRule="auto"/>
        <w:ind w:left="450"/>
        <w:jc w:val="both"/>
        <w:rPr>
          <w:rFonts w:cs="Arial"/>
          <w:b/>
        </w:rPr>
      </w:pPr>
      <w:r>
        <w:rPr>
          <w:rFonts w:cs="Arial"/>
        </w:rPr>
        <w:t>I have not at any time been convicted by a court of offence and have not been sentenced for a period of more than six months</w:t>
      </w:r>
      <w:r w:rsidR="004E5169">
        <w:rPr>
          <w:rFonts w:cs="Arial"/>
        </w:rPr>
        <w:t>.</w:t>
      </w:r>
    </w:p>
    <w:p w14:paraId="6EA8DD36" w14:textId="022B5FB4" w:rsidR="00237BF3" w:rsidRDefault="007F1F55" w:rsidP="00C50B43">
      <w:pPr>
        <w:pStyle w:val="ListParagraph"/>
        <w:numPr>
          <w:ilvl w:val="0"/>
          <w:numId w:val="3"/>
        </w:numPr>
        <w:adjustRightInd w:val="0"/>
        <w:spacing w:after="0" w:line="240" w:lineRule="auto"/>
        <w:ind w:left="450"/>
        <w:jc w:val="both"/>
        <w:rPr>
          <w:rFonts w:cs="Arial"/>
          <w:b/>
        </w:rPr>
      </w:pPr>
      <w:r>
        <w:rPr>
          <w:rFonts w:cs="Arial"/>
        </w:rPr>
        <w:t>I</w:t>
      </w:r>
      <w:r w:rsidR="003D34CA" w:rsidRPr="003D34CA">
        <w:rPr>
          <w:rFonts w:cs="Arial"/>
        </w:rPr>
        <w:t xml:space="preserve"> had not been sentenced to imprisonment for any period, or to a fine exceeding one thousand rupees, for the conviction of an offence under any of the following Acts, namely</w:t>
      </w:r>
      <w:r w:rsidR="003D34CA" w:rsidRPr="003D34CA">
        <w:rPr>
          <w:rFonts w:cs="Arial"/>
          <w:b/>
        </w:rPr>
        <w:t>:—</w:t>
      </w:r>
    </w:p>
    <w:p w14:paraId="74DBB9E7" w14:textId="1F5DC785" w:rsidR="008C333A" w:rsidRPr="00803CC7" w:rsidRDefault="008C333A" w:rsidP="002975ED">
      <w:pPr>
        <w:pStyle w:val="ListParagraph"/>
        <w:numPr>
          <w:ilvl w:val="0"/>
          <w:numId w:val="4"/>
        </w:numPr>
        <w:adjustRightInd w:val="0"/>
        <w:spacing w:after="0" w:line="240" w:lineRule="auto"/>
        <w:ind w:left="1134" w:hanging="267"/>
        <w:jc w:val="both"/>
        <w:rPr>
          <w:rFonts w:cs="Arial"/>
        </w:rPr>
      </w:pPr>
      <w:r w:rsidRPr="00803CC7">
        <w:rPr>
          <w:rFonts w:cs="Arial"/>
        </w:rPr>
        <w:t>the Indian Stamp Act, 1899 (2 of 1899);</w:t>
      </w:r>
    </w:p>
    <w:p w14:paraId="6BBBFFF9" w14:textId="024F3FFA" w:rsidR="008C333A" w:rsidRPr="00803CC7" w:rsidRDefault="008C333A" w:rsidP="002975ED">
      <w:pPr>
        <w:pStyle w:val="ListParagraph"/>
        <w:numPr>
          <w:ilvl w:val="0"/>
          <w:numId w:val="4"/>
        </w:numPr>
        <w:adjustRightInd w:val="0"/>
        <w:spacing w:after="0" w:line="240" w:lineRule="auto"/>
        <w:ind w:left="1134" w:hanging="267"/>
        <w:jc w:val="both"/>
        <w:rPr>
          <w:rFonts w:cs="Arial"/>
        </w:rPr>
      </w:pPr>
      <w:r w:rsidRPr="00803CC7">
        <w:rPr>
          <w:rFonts w:cs="Arial"/>
        </w:rPr>
        <w:t>the Central Excise Act, 1944 (1 of 1944);</w:t>
      </w:r>
    </w:p>
    <w:p w14:paraId="498D175B" w14:textId="77777777" w:rsidR="008C333A" w:rsidRPr="00803CC7" w:rsidRDefault="008C333A" w:rsidP="002975ED">
      <w:pPr>
        <w:pStyle w:val="ListParagraph"/>
        <w:numPr>
          <w:ilvl w:val="0"/>
          <w:numId w:val="4"/>
        </w:numPr>
        <w:adjustRightInd w:val="0"/>
        <w:spacing w:after="0" w:line="240" w:lineRule="auto"/>
        <w:ind w:left="1134" w:hanging="267"/>
        <w:jc w:val="both"/>
        <w:rPr>
          <w:rFonts w:cs="Arial"/>
        </w:rPr>
      </w:pPr>
      <w:r w:rsidRPr="00803CC7">
        <w:rPr>
          <w:rFonts w:cs="Arial"/>
        </w:rPr>
        <w:t>the Industries (Development and Regulation) Act, 1951 (65 of 1951);</w:t>
      </w:r>
    </w:p>
    <w:p w14:paraId="44C5DA38" w14:textId="0A577F8B" w:rsidR="008C333A" w:rsidRPr="00803CC7" w:rsidRDefault="008C333A" w:rsidP="002975ED">
      <w:pPr>
        <w:pStyle w:val="ListParagraph"/>
        <w:numPr>
          <w:ilvl w:val="0"/>
          <w:numId w:val="4"/>
        </w:numPr>
        <w:adjustRightInd w:val="0"/>
        <w:spacing w:after="0" w:line="240" w:lineRule="auto"/>
        <w:ind w:left="1134" w:hanging="267"/>
        <w:jc w:val="both"/>
        <w:rPr>
          <w:rFonts w:cs="Arial"/>
        </w:rPr>
      </w:pPr>
      <w:r w:rsidRPr="00803CC7">
        <w:rPr>
          <w:rFonts w:cs="Arial"/>
        </w:rPr>
        <w:t>the Prevention of Food Adulteration Act, 1954 (37 of 1954);</w:t>
      </w:r>
    </w:p>
    <w:p w14:paraId="75518037" w14:textId="66E31B04" w:rsidR="008C333A" w:rsidRPr="00803CC7" w:rsidRDefault="008C333A" w:rsidP="002975ED">
      <w:pPr>
        <w:pStyle w:val="ListParagraph"/>
        <w:numPr>
          <w:ilvl w:val="0"/>
          <w:numId w:val="4"/>
        </w:numPr>
        <w:adjustRightInd w:val="0"/>
        <w:spacing w:after="0" w:line="240" w:lineRule="auto"/>
        <w:ind w:left="1134" w:hanging="267"/>
        <w:jc w:val="both"/>
        <w:rPr>
          <w:rFonts w:cs="Arial"/>
        </w:rPr>
      </w:pPr>
      <w:r w:rsidRPr="00803CC7">
        <w:rPr>
          <w:rFonts w:cs="Arial"/>
        </w:rPr>
        <w:t>the Essential Commodities Act, 1955 (10 of 1955);</w:t>
      </w:r>
    </w:p>
    <w:p w14:paraId="52B0B112" w14:textId="319068BB" w:rsidR="008C333A" w:rsidRPr="00803CC7" w:rsidRDefault="008C333A" w:rsidP="002975ED">
      <w:pPr>
        <w:pStyle w:val="ListParagraph"/>
        <w:numPr>
          <w:ilvl w:val="0"/>
          <w:numId w:val="4"/>
        </w:numPr>
        <w:adjustRightInd w:val="0"/>
        <w:spacing w:after="0" w:line="240" w:lineRule="auto"/>
        <w:ind w:left="1134" w:hanging="267"/>
        <w:jc w:val="both"/>
        <w:rPr>
          <w:rFonts w:cs="Arial"/>
        </w:rPr>
      </w:pPr>
      <w:r w:rsidRPr="00803CC7">
        <w:rPr>
          <w:rFonts w:cs="Arial"/>
        </w:rPr>
        <w:t>the Companies Act,2013 (18 of 2013) or any previous company law”]</w:t>
      </w:r>
    </w:p>
    <w:p w14:paraId="5F85D960" w14:textId="57ED9204" w:rsidR="008C333A" w:rsidRPr="00803CC7" w:rsidRDefault="008C333A" w:rsidP="002975ED">
      <w:pPr>
        <w:pStyle w:val="ListParagraph"/>
        <w:numPr>
          <w:ilvl w:val="0"/>
          <w:numId w:val="4"/>
        </w:numPr>
        <w:adjustRightInd w:val="0"/>
        <w:spacing w:after="0" w:line="240" w:lineRule="auto"/>
        <w:ind w:left="1134" w:hanging="267"/>
        <w:jc w:val="both"/>
        <w:rPr>
          <w:rFonts w:cs="Arial"/>
        </w:rPr>
      </w:pPr>
      <w:r w:rsidRPr="00803CC7">
        <w:rPr>
          <w:rFonts w:cs="Arial"/>
        </w:rPr>
        <w:t>the Securities Contracts (Regulation) Act, 1956 (42 of 1956);</w:t>
      </w:r>
    </w:p>
    <w:p w14:paraId="2CF12FE9" w14:textId="50077B58" w:rsidR="008C333A" w:rsidRPr="00803CC7" w:rsidRDefault="008C333A" w:rsidP="002975ED">
      <w:pPr>
        <w:pStyle w:val="ListParagraph"/>
        <w:numPr>
          <w:ilvl w:val="0"/>
          <w:numId w:val="4"/>
        </w:numPr>
        <w:adjustRightInd w:val="0"/>
        <w:spacing w:after="0" w:line="240" w:lineRule="auto"/>
        <w:ind w:left="1134" w:hanging="267"/>
        <w:jc w:val="both"/>
        <w:rPr>
          <w:rFonts w:cs="Arial"/>
        </w:rPr>
      </w:pPr>
      <w:r w:rsidRPr="00803CC7">
        <w:rPr>
          <w:rFonts w:cs="Arial"/>
        </w:rPr>
        <w:t>the Wealth-tax Act, 1957 (27 of 1957);</w:t>
      </w:r>
    </w:p>
    <w:p w14:paraId="3BC7D709" w14:textId="4A13BB48" w:rsidR="008C333A" w:rsidRPr="00803CC7" w:rsidRDefault="008C333A" w:rsidP="002975ED">
      <w:pPr>
        <w:pStyle w:val="ListParagraph"/>
        <w:numPr>
          <w:ilvl w:val="0"/>
          <w:numId w:val="4"/>
        </w:numPr>
        <w:adjustRightInd w:val="0"/>
        <w:spacing w:after="0" w:line="240" w:lineRule="auto"/>
        <w:ind w:left="1134" w:hanging="267"/>
        <w:jc w:val="both"/>
        <w:rPr>
          <w:rFonts w:cs="Arial"/>
        </w:rPr>
      </w:pPr>
      <w:r w:rsidRPr="00803CC7">
        <w:rPr>
          <w:rFonts w:cs="Arial"/>
        </w:rPr>
        <w:t>the Income-tax Act, 1961 (43 of 1961);</w:t>
      </w:r>
    </w:p>
    <w:p w14:paraId="7C91427E" w14:textId="72048A9A" w:rsidR="008C333A" w:rsidRPr="00803CC7" w:rsidRDefault="008C333A" w:rsidP="002975ED">
      <w:pPr>
        <w:pStyle w:val="ListParagraph"/>
        <w:numPr>
          <w:ilvl w:val="0"/>
          <w:numId w:val="4"/>
        </w:numPr>
        <w:adjustRightInd w:val="0"/>
        <w:spacing w:after="0" w:line="240" w:lineRule="auto"/>
        <w:ind w:left="1134" w:hanging="267"/>
        <w:jc w:val="both"/>
        <w:rPr>
          <w:rFonts w:cs="Arial"/>
        </w:rPr>
      </w:pPr>
      <w:r w:rsidRPr="00803CC7">
        <w:rPr>
          <w:rFonts w:cs="Arial"/>
        </w:rPr>
        <w:t>the Customs Act, 1962 (52 of 1962);</w:t>
      </w:r>
    </w:p>
    <w:p w14:paraId="6BB0CDE3" w14:textId="334620CB" w:rsidR="008C333A" w:rsidRPr="00803CC7" w:rsidRDefault="008C333A" w:rsidP="002975ED">
      <w:pPr>
        <w:pStyle w:val="ListParagraph"/>
        <w:numPr>
          <w:ilvl w:val="0"/>
          <w:numId w:val="4"/>
        </w:numPr>
        <w:adjustRightInd w:val="0"/>
        <w:spacing w:after="0" w:line="240" w:lineRule="auto"/>
        <w:ind w:left="1134" w:hanging="267"/>
        <w:jc w:val="both"/>
        <w:rPr>
          <w:rFonts w:cs="Arial"/>
        </w:rPr>
      </w:pPr>
      <w:r w:rsidRPr="00803CC7">
        <w:rPr>
          <w:rFonts w:cs="Arial"/>
        </w:rPr>
        <w:t>the Competition Act, 2002 (12 of 2003);</w:t>
      </w:r>
    </w:p>
    <w:p w14:paraId="78D76FE1" w14:textId="2464E67C" w:rsidR="008C333A" w:rsidRPr="00803CC7" w:rsidRDefault="008C333A" w:rsidP="002975ED">
      <w:pPr>
        <w:pStyle w:val="ListParagraph"/>
        <w:numPr>
          <w:ilvl w:val="0"/>
          <w:numId w:val="4"/>
        </w:numPr>
        <w:adjustRightInd w:val="0"/>
        <w:spacing w:after="0" w:line="240" w:lineRule="auto"/>
        <w:ind w:left="1134" w:hanging="267"/>
        <w:jc w:val="both"/>
        <w:rPr>
          <w:rFonts w:cs="Arial"/>
        </w:rPr>
      </w:pPr>
      <w:r w:rsidRPr="00803CC7">
        <w:rPr>
          <w:rFonts w:cs="Arial"/>
        </w:rPr>
        <w:t>the Foreign Exchange Management Act, 1999 (42 of 1999);</w:t>
      </w:r>
    </w:p>
    <w:p w14:paraId="7BEBF2A9" w14:textId="4DEAFB9D" w:rsidR="008C333A" w:rsidRPr="00803CC7" w:rsidRDefault="008C333A" w:rsidP="002975ED">
      <w:pPr>
        <w:pStyle w:val="ListParagraph"/>
        <w:numPr>
          <w:ilvl w:val="0"/>
          <w:numId w:val="4"/>
        </w:numPr>
        <w:adjustRightInd w:val="0"/>
        <w:spacing w:after="0" w:line="240" w:lineRule="auto"/>
        <w:ind w:left="1134" w:hanging="267"/>
        <w:jc w:val="both"/>
        <w:rPr>
          <w:rFonts w:cs="Arial"/>
        </w:rPr>
      </w:pPr>
      <w:r w:rsidRPr="00803CC7">
        <w:rPr>
          <w:rFonts w:cs="Arial"/>
        </w:rPr>
        <w:t>the Sick Industrial Companies (Special Provisions) Act, 1985 (1 of 1986);</w:t>
      </w:r>
    </w:p>
    <w:p w14:paraId="25C93B33" w14:textId="4AC38456" w:rsidR="008C333A" w:rsidRPr="00803CC7" w:rsidRDefault="008C333A" w:rsidP="002975ED">
      <w:pPr>
        <w:pStyle w:val="ListParagraph"/>
        <w:numPr>
          <w:ilvl w:val="0"/>
          <w:numId w:val="4"/>
        </w:numPr>
        <w:adjustRightInd w:val="0"/>
        <w:spacing w:after="0" w:line="240" w:lineRule="auto"/>
        <w:ind w:left="1134" w:hanging="267"/>
        <w:jc w:val="both"/>
        <w:rPr>
          <w:rFonts w:cs="Arial"/>
        </w:rPr>
      </w:pPr>
      <w:r w:rsidRPr="00803CC7">
        <w:rPr>
          <w:rFonts w:cs="Arial"/>
        </w:rPr>
        <w:t>the Securities and Exchange Board of India Act, 1992 (15 of 1992);</w:t>
      </w:r>
    </w:p>
    <w:p w14:paraId="33F0EC78" w14:textId="49B8A9F6" w:rsidR="008C333A" w:rsidRPr="00803CC7" w:rsidRDefault="008C333A" w:rsidP="002975ED">
      <w:pPr>
        <w:pStyle w:val="ListParagraph"/>
        <w:numPr>
          <w:ilvl w:val="0"/>
          <w:numId w:val="4"/>
        </w:numPr>
        <w:adjustRightInd w:val="0"/>
        <w:spacing w:after="0" w:line="240" w:lineRule="auto"/>
        <w:ind w:left="1134" w:hanging="267"/>
        <w:jc w:val="both"/>
        <w:rPr>
          <w:rFonts w:cs="Arial"/>
        </w:rPr>
      </w:pPr>
      <w:r w:rsidRPr="00803CC7">
        <w:rPr>
          <w:rFonts w:cs="Arial"/>
        </w:rPr>
        <w:t>the Foreign Trade (Development and Regulation) Act, 1922 (22 of 1922);</w:t>
      </w:r>
    </w:p>
    <w:p w14:paraId="41125AFE" w14:textId="4C5D3096" w:rsidR="008C333A" w:rsidRPr="00803CC7" w:rsidRDefault="008C333A" w:rsidP="002975ED">
      <w:pPr>
        <w:pStyle w:val="ListParagraph"/>
        <w:numPr>
          <w:ilvl w:val="0"/>
          <w:numId w:val="4"/>
        </w:numPr>
        <w:adjustRightInd w:val="0"/>
        <w:spacing w:after="0" w:line="240" w:lineRule="auto"/>
        <w:ind w:left="1134" w:hanging="267"/>
        <w:jc w:val="both"/>
        <w:rPr>
          <w:rFonts w:cs="Arial"/>
        </w:rPr>
      </w:pPr>
      <w:r w:rsidRPr="00803CC7">
        <w:rPr>
          <w:rFonts w:cs="Arial"/>
        </w:rPr>
        <w:t>the Prevention of Money-Laundering Act, 2002 (15 of 2003);</w:t>
      </w:r>
    </w:p>
    <w:p w14:paraId="52BCD203" w14:textId="2E1DCBC0" w:rsidR="008C333A" w:rsidRPr="00803CC7" w:rsidRDefault="008C333A" w:rsidP="002975ED">
      <w:pPr>
        <w:pStyle w:val="ListParagraph"/>
        <w:numPr>
          <w:ilvl w:val="0"/>
          <w:numId w:val="4"/>
        </w:numPr>
        <w:adjustRightInd w:val="0"/>
        <w:spacing w:after="0" w:line="240" w:lineRule="auto"/>
        <w:ind w:left="1134" w:hanging="267"/>
        <w:jc w:val="both"/>
        <w:rPr>
          <w:rFonts w:cs="Arial"/>
        </w:rPr>
      </w:pPr>
      <w:r w:rsidRPr="00803CC7">
        <w:rPr>
          <w:rFonts w:cs="Arial"/>
        </w:rPr>
        <w:t>he Insolvency and Bankruptcy Code, 201.6 (31 of 2016)</w:t>
      </w:r>
    </w:p>
    <w:p w14:paraId="74167471" w14:textId="2E029282" w:rsidR="008C333A" w:rsidRPr="00803CC7" w:rsidRDefault="008C333A" w:rsidP="002975ED">
      <w:pPr>
        <w:pStyle w:val="ListParagraph"/>
        <w:numPr>
          <w:ilvl w:val="0"/>
          <w:numId w:val="4"/>
        </w:numPr>
        <w:adjustRightInd w:val="0"/>
        <w:spacing w:after="0" w:line="240" w:lineRule="auto"/>
        <w:ind w:left="1134" w:hanging="267"/>
        <w:jc w:val="both"/>
        <w:rPr>
          <w:rFonts w:cs="Arial"/>
        </w:rPr>
      </w:pPr>
      <w:r w:rsidRPr="00803CC7">
        <w:rPr>
          <w:rFonts w:cs="Arial"/>
        </w:rPr>
        <w:t>the Goods and Services Tax Act,20t7 (12 of 2017)</w:t>
      </w:r>
    </w:p>
    <w:p w14:paraId="226F0824" w14:textId="7F68A95A" w:rsidR="001779ED" w:rsidRDefault="008C333A" w:rsidP="002975ED">
      <w:pPr>
        <w:pStyle w:val="ListParagraph"/>
        <w:numPr>
          <w:ilvl w:val="0"/>
          <w:numId w:val="4"/>
        </w:numPr>
        <w:adjustRightInd w:val="0"/>
        <w:spacing w:after="0" w:line="240" w:lineRule="auto"/>
        <w:ind w:left="1134" w:hanging="267"/>
        <w:jc w:val="both"/>
        <w:rPr>
          <w:rFonts w:cs="Arial"/>
        </w:rPr>
      </w:pPr>
      <w:r w:rsidRPr="00803CC7">
        <w:rPr>
          <w:rFonts w:cs="Arial"/>
        </w:rPr>
        <w:t>the Fugitive Economic O</w:t>
      </w:r>
      <w:r w:rsidR="00803CC7" w:rsidRPr="00803CC7">
        <w:rPr>
          <w:rFonts w:cs="Arial"/>
        </w:rPr>
        <w:t>ffenders Act, 2018 (17 of 2018)</w:t>
      </w:r>
    </w:p>
    <w:p w14:paraId="6D35EE55" w14:textId="534CC700" w:rsidR="001779ED" w:rsidRDefault="000D74D2" w:rsidP="0075163F">
      <w:pPr>
        <w:pStyle w:val="ListParagraph"/>
        <w:numPr>
          <w:ilvl w:val="0"/>
          <w:numId w:val="3"/>
        </w:numPr>
        <w:tabs>
          <w:tab w:val="right" w:pos="840"/>
        </w:tabs>
        <w:adjustRightInd w:val="0"/>
        <w:spacing w:after="0" w:line="240" w:lineRule="auto"/>
        <w:ind w:left="450"/>
        <w:jc w:val="both"/>
        <w:rPr>
          <w:rFonts w:cs="Arial"/>
        </w:rPr>
      </w:pPr>
      <w:r>
        <w:rPr>
          <w:rFonts w:cs="Arial"/>
        </w:rPr>
        <w:t>I</w:t>
      </w:r>
      <w:r w:rsidRPr="000D74D2">
        <w:rPr>
          <w:rFonts w:cs="Arial"/>
        </w:rPr>
        <w:t xml:space="preserve"> had not been detained for any period under the Conservation of Foreign Exchange and Prevention of </w:t>
      </w:r>
      <w:r w:rsidR="0075163F">
        <w:rPr>
          <w:rFonts w:cs="Arial"/>
        </w:rPr>
        <w:t>Smuggling Activities Act, 1974.</w:t>
      </w:r>
    </w:p>
    <w:p w14:paraId="5D29C7E8" w14:textId="0B7AB524" w:rsidR="00072EF1" w:rsidRDefault="0075163F" w:rsidP="00072EF1">
      <w:pPr>
        <w:pStyle w:val="ListParagraph"/>
        <w:numPr>
          <w:ilvl w:val="0"/>
          <w:numId w:val="3"/>
        </w:numPr>
        <w:tabs>
          <w:tab w:val="right" w:pos="840"/>
          <w:tab w:val="left" w:pos="960"/>
        </w:tabs>
        <w:adjustRightInd w:val="0"/>
        <w:spacing w:after="0" w:line="240" w:lineRule="auto"/>
        <w:ind w:left="450"/>
        <w:jc w:val="both"/>
        <w:rPr>
          <w:rFonts w:cs="Arial"/>
        </w:rPr>
      </w:pPr>
      <w:r>
        <w:rPr>
          <w:rFonts w:cs="Arial"/>
        </w:rPr>
        <w:t xml:space="preserve">I am </w:t>
      </w:r>
      <w:r w:rsidRPr="0075163F">
        <w:rPr>
          <w:rFonts w:cs="Arial"/>
        </w:rPr>
        <w:t>resident of India.</w:t>
      </w:r>
    </w:p>
    <w:p w14:paraId="35465788" w14:textId="77777777" w:rsidR="00CB6FDF" w:rsidRDefault="00CB6FDF" w:rsidP="00CB6FDF">
      <w:pPr>
        <w:pStyle w:val="ListParagraph"/>
        <w:tabs>
          <w:tab w:val="right" w:pos="840"/>
          <w:tab w:val="left" w:pos="960"/>
        </w:tabs>
        <w:adjustRightInd w:val="0"/>
        <w:spacing w:after="0" w:line="240" w:lineRule="auto"/>
        <w:ind w:left="450"/>
        <w:jc w:val="both"/>
        <w:rPr>
          <w:rFonts w:cs="Arial"/>
        </w:rPr>
      </w:pPr>
    </w:p>
    <w:p w14:paraId="6698D0EC" w14:textId="77777777" w:rsidR="00CB6FDF" w:rsidRPr="00072EF1" w:rsidRDefault="00CB6FDF" w:rsidP="0069610C">
      <w:pPr>
        <w:pStyle w:val="ListParagraph"/>
        <w:adjustRightInd w:val="0"/>
        <w:spacing w:after="0" w:line="240" w:lineRule="auto"/>
        <w:ind w:left="90"/>
        <w:jc w:val="both"/>
        <w:rPr>
          <w:rFonts w:cs="Arial"/>
        </w:rPr>
      </w:pPr>
    </w:p>
    <w:p w14:paraId="67536D1E" w14:textId="7D83DC66" w:rsidR="00762D92" w:rsidRPr="00072EF1" w:rsidRDefault="00EF5DBA" w:rsidP="0069610C">
      <w:pPr>
        <w:pStyle w:val="ListParagraph"/>
        <w:adjustRightInd w:val="0"/>
        <w:spacing w:after="0" w:line="240" w:lineRule="auto"/>
        <w:ind w:left="0"/>
        <w:jc w:val="both"/>
        <w:rPr>
          <w:rFonts w:cs="Arial"/>
          <w:b/>
        </w:rPr>
      </w:pPr>
      <w:r>
        <w:rPr>
          <w:rFonts w:cs="Arial"/>
        </w:rPr>
        <w:t xml:space="preserve"> </w:t>
      </w:r>
    </w:p>
    <w:p w14:paraId="068DF9E9" w14:textId="6FA45BC5" w:rsidR="00762D92" w:rsidRDefault="00762D92" w:rsidP="0069610C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Place: </w:t>
      </w:r>
    </w:p>
    <w:p w14:paraId="0FB9033D" w14:textId="655E6758" w:rsidR="00762D92" w:rsidRDefault="00762D92" w:rsidP="0069610C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Date:</w:t>
      </w:r>
      <w:r w:rsidR="00D07E6E"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 xml:space="preserve">              Signature: </w:t>
      </w:r>
    </w:p>
    <w:p w14:paraId="5D6D958B" w14:textId="683E7C8F" w:rsidR="0058524E" w:rsidRDefault="00BE5D52" w:rsidP="0069610C">
      <w:pPr>
        <w:spacing w:after="0"/>
        <w:ind w:left="4320" w:firstLine="720"/>
        <w:rPr>
          <w:b/>
        </w:rPr>
      </w:pPr>
      <w:r>
        <w:rPr>
          <w:rFonts w:cs="Arial"/>
          <w:b/>
          <w:bCs/>
        </w:rPr>
        <w:t>Name:</w:t>
      </w:r>
    </w:p>
    <w:p w14:paraId="5E13C264" w14:textId="403D71E9" w:rsidR="00D819DF" w:rsidRPr="002E1F35" w:rsidRDefault="0058524E" w:rsidP="0069610C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DIN: </w:t>
      </w:r>
    </w:p>
    <w:sectPr w:rsidR="00D819DF" w:rsidRPr="002E1F35" w:rsidSect="00CB6F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A289E" w14:textId="77777777" w:rsidR="00403612" w:rsidRDefault="00403612" w:rsidP="00083B77">
      <w:pPr>
        <w:spacing w:after="0" w:line="240" w:lineRule="auto"/>
      </w:pPr>
      <w:r>
        <w:separator/>
      </w:r>
    </w:p>
  </w:endnote>
  <w:endnote w:type="continuationSeparator" w:id="0">
    <w:p w14:paraId="167EB794" w14:textId="77777777" w:rsidR="00403612" w:rsidRDefault="00403612" w:rsidP="0008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A7FCE" w14:textId="77777777" w:rsidR="00083B77" w:rsidRDefault="00083B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81E48" w14:textId="77777777" w:rsidR="00083B77" w:rsidRDefault="00083B77" w:rsidP="00083B77">
    <w:pPr>
      <w:pStyle w:val="Header"/>
      <w:rPr>
        <w:color w:val="7030A0"/>
      </w:rPr>
    </w:pPr>
    <w:r>
      <w:rPr>
        <w:rFonts w:ascii="Monotype Corsiva" w:hAnsi="Monotype Corsiva"/>
        <w:b/>
        <w:color w:val="7030A0"/>
        <w:sz w:val="28"/>
        <w:szCs w:val="28"/>
      </w:rPr>
      <w:t>Brought to you by KMDS &amp; Associates</w:t>
    </w:r>
  </w:p>
  <w:p w14:paraId="4CD3E90D" w14:textId="77777777" w:rsidR="00083B77" w:rsidRDefault="00083B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CD385" w14:textId="77777777" w:rsidR="00083B77" w:rsidRDefault="00083B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706BE" w14:textId="77777777" w:rsidR="00403612" w:rsidRDefault="00403612" w:rsidP="00083B77">
      <w:pPr>
        <w:spacing w:after="0" w:line="240" w:lineRule="auto"/>
      </w:pPr>
      <w:r>
        <w:separator/>
      </w:r>
    </w:p>
  </w:footnote>
  <w:footnote w:type="continuationSeparator" w:id="0">
    <w:p w14:paraId="69076CBD" w14:textId="77777777" w:rsidR="00403612" w:rsidRDefault="00403612" w:rsidP="0008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F5CCC" w14:textId="77777777" w:rsidR="00083B77" w:rsidRDefault="00083B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FB553" w14:textId="77777777" w:rsidR="00083B77" w:rsidRDefault="00083B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10729" w14:textId="77777777" w:rsidR="00083B77" w:rsidRDefault="00083B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0AF"/>
    <w:multiLevelType w:val="hybridMultilevel"/>
    <w:tmpl w:val="6F9293F8"/>
    <w:lvl w:ilvl="0" w:tplc="A8C40F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3017"/>
    <w:multiLevelType w:val="hybridMultilevel"/>
    <w:tmpl w:val="A3488D78"/>
    <w:lvl w:ilvl="0" w:tplc="C1E8675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605F3"/>
    <w:multiLevelType w:val="hybridMultilevel"/>
    <w:tmpl w:val="D9F07848"/>
    <w:lvl w:ilvl="0" w:tplc="CED07EE6">
      <w:start w:val="1"/>
      <w:numFmt w:val="decimal"/>
      <w:lvlText w:val="%1."/>
      <w:lvlJc w:val="left"/>
      <w:pPr>
        <w:ind w:left="1560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4FD02643"/>
    <w:multiLevelType w:val="hybridMultilevel"/>
    <w:tmpl w:val="2F427854"/>
    <w:lvl w:ilvl="0" w:tplc="A8C40F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92A0F"/>
    <w:multiLevelType w:val="hybridMultilevel"/>
    <w:tmpl w:val="151E8E8A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6B21365"/>
    <w:multiLevelType w:val="hybridMultilevel"/>
    <w:tmpl w:val="80246B22"/>
    <w:lvl w:ilvl="0" w:tplc="26A29202">
      <w:start w:val="6"/>
      <w:numFmt w:val="decimal"/>
      <w:lvlText w:val="%1.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DE"/>
    <w:rsid w:val="00072EF1"/>
    <w:rsid w:val="00083B77"/>
    <w:rsid w:val="000D74D2"/>
    <w:rsid w:val="001779ED"/>
    <w:rsid w:val="001B380D"/>
    <w:rsid w:val="001C2B4E"/>
    <w:rsid w:val="00237BF3"/>
    <w:rsid w:val="002975ED"/>
    <w:rsid w:val="002C29AF"/>
    <w:rsid w:val="002E1F35"/>
    <w:rsid w:val="003562D5"/>
    <w:rsid w:val="003B11B1"/>
    <w:rsid w:val="003D34CA"/>
    <w:rsid w:val="00403612"/>
    <w:rsid w:val="004E5169"/>
    <w:rsid w:val="004F6EAA"/>
    <w:rsid w:val="0058233A"/>
    <w:rsid w:val="0058524E"/>
    <w:rsid w:val="00651256"/>
    <w:rsid w:val="0069610C"/>
    <w:rsid w:val="006B009B"/>
    <w:rsid w:val="006F67ED"/>
    <w:rsid w:val="0072037E"/>
    <w:rsid w:val="0075163F"/>
    <w:rsid w:val="00762D92"/>
    <w:rsid w:val="007F1F55"/>
    <w:rsid w:val="007F30AB"/>
    <w:rsid w:val="00803CC7"/>
    <w:rsid w:val="008C333A"/>
    <w:rsid w:val="00951C9B"/>
    <w:rsid w:val="009D7B17"/>
    <w:rsid w:val="00AA667F"/>
    <w:rsid w:val="00AE41F0"/>
    <w:rsid w:val="00BA5124"/>
    <w:rsid w:val="00BE5D52"/>
    <w:rsid w:val="00C50B43"/>
    <w:rsid w:val="00CB6FDF"/>
    <w:rsid w:val="00CE237C"/>
    <w:rsid w:val="00D07E6E"/>
    <w:rsid w:val="00D240B8"/>
    <w:rsid w:val="00D819DF"/>
    <w:rsid w:val="00D8776E"/>
    <w:rsid w:val="00E71B89"/>
    <w:rsid w:val="00EF5DBA"/>
    <w:rsid w:val="00F77ADE"/>
    <w:rsid w:val="00FE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A1C41"/>
  <w15:chartTrackingRefBased/>
  <w15:docId w15:val="{1D45C60F-2AAF-4A85-8976-B70B0F71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D9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D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23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3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3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3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3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3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B77"/>
  </w:style>
  <w:style w:type="paragraph" w:styleId="Footer">
    <w:name w:val="footer"/>
    <w:basedOn w:val="Normal"/>
    <w:link w:val="FooterChar"/>
    <w:uiPriority w:val="99"/>
    <w:unhideWhenUsed/>
    <w:rsid w:val="0008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3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3937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469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1F6C0-AF72-40A3-8755-32627F58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Shilpa</cp:lastModifiedBy>
  <cp:revision>34</cp:revision>
  <dcterms:created xsi:type="dcterms:W3CDTF">2016-02-25T06:58:00Z</dcterms:created>
  <dcterms:modified xsi:type="dcterms:W3CDTF">2020-05-12T11:59:00Z</dcterms:modified>
</cp:coreProperties>
</file>